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D0" w:rsidRDefault="007972BF" w:rsidP="007972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Christina VIOLETT</w:t>
      </w:r>
      <w:r>
        <w:rPr>
          <w:rFonts w:ascii="Times New Roman" w:hAnsi="Times New Roman" w:cs="Times New Roman"/>
          <w:sz w:val="24"/>
          <w:szCs w:val="24"/>
        </w:rPr>
        <w:t xml:space="preserve">     (d.1495)</w:t>
      </w:r>
    </w:p>
    <w:p w:rsidR="007972BF" w:rsidRDefault="007972BF" w:rsidP="007972B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Bromley, Kent.  </w:t>
      </w:r>
      <w:proofErr w:type="gramStart"/>
      <w:r>
        <w:rPr>
          <w:rFonts w:ascii="Times New Roman" w:hAnsi="Times New Roman" w:cs="Times New Roman"/>
          <w:sz w:val="24"/>
          <w:szCs w:val="24"/>
        </w:rPr>
        <w:t>Widow.</w:t>
      </w:r>
      <w:proofErr w:type="gramEnd"/>
    </w:p>
    <w:p w:rsidR="007972BF" w:rsidRDefault="007972BF" w:rsidP="007972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2BF" w:rsidRDefault="007972BF" w:rsidP="007972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2BF" w:rsidRDefault="007972BF" w:rsidP="007972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Administration of her goods and possessions was granted.</w:t>
      </w:r>
    </w:p>
    <w:p w:rsidR="007972BF" w:rsidRDefault="007972BF" w:rsidP="007972BF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3E3549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http://www.kentarchaeology.org.uk/Research/Pub/KRV/09/NUV/200V.htm</w:t>
        </w:r>
      </w:hyperlink>
      <w:r>
        <w:t>)</w:t>
      </w:r>
    </w:p>
    <w:p w:rsidR="007972BF" w:rsidRDefault="007972BF" w:rsidP="007972BF">
      <w:pPr>
        <w:pStyle w:val="NoSpacing"/>
      </w:pPr>
    </w:p>
    <w:p w:rsidR="007972BF" w:rsidRDefault="007972BF" w:rsidP="007972BF">
      <w:pPr>
        <w:pStyle w:val="NoSpacing"/>
      </w:pPr>
    </w:p>
    <w:p w:rsidR="007972BF" w:rsidRDefault="007972BF" w:rsidP="007972BF">
      <w:pPr>
        <w:pStyle w:val="NoSpacing"/>
      </w:pPr>
    </w:p>
    <w:p w:rsidR="007972BF" w:rsidRPr="007972BF" w:rsidRDefault="007972BF" w:rsidP="007972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sectPr w:rsidR="007972BF" w:rsidRPr="007972BF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72BF"/>
    <w:rsid w:val="007972BF"/>
    <w:rsid w:val="00A50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72B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2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200V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2011-09-13T19:37:00Z</dcterms:created>
  <dcterms:modified xsi:type="dcterms:W3CDTF">2011-09-13T19:39:00Z</dcterms:modified>
</cp:coreProperties>
</file>